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ind w:left="0" w:hanging="2"/>
        <w:rPr>
          <w:b w:val="0"/>
          <w:sz w:val="24"/>
          <w:szCs w:val="24"/>
        </w:rPr>
      </w:pPr>
      <w:r w:rsidDel="00000000" w:rsidR="00000000" w:rsidRPr="00000000">
        <w:rPr>
          <w:b w:val="0"/>
          <w:sz w:val="24"/>
          <w:szCs w:val="24"/>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1649730</wp:posOffset>
            </wp:positionH>
            <wp:positionV relativeFrom="paragraph">
              <wp:posOffset>-571493</wp:posOffset>
            </wp:positionV>
            <wp:extent cx="3558540" cy="1271270"/>
            <wp:effectExtent b="0" l="0" r="0" t="0"/>
            <wp:wrapNone/>
            <wp:docPr id="3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558540" cy="1271270"/>
                    </a:xfrm>
                    <a:prstGeom prst="rect"/>
                    <a:ln/>
                  </pic:spPr>
                </pic:pic>
              </a:graphicData>
            </a:graphic>
          </wp:anchor>
        </w:drawing>
      </w:r>
    </w:p>
    <w:p w:rsidR="00000000" w:rsidDel="00000000" w:rsidP="00000000" w:rsidRDefault="00000000" w:rsidRPr="00000000" w14:paraId="00000002">
      <w:pPr>
        <w:pStyle w:val="Title"/>
        <w:ind w:left="1" w:hanging="3"/>
        <w:jc w:val="left"/>
        <w:rPr>
          <w:b w:val="0"/>
          <w:sz w:val="28"/>
          <w:szCs w:val="28"/>
        </w:rPr>
      </w:pPr>
      <w:r w:rsidDel="00000000" w:rsidR="00000000" w:rsidRPr="00000000">
        <w:rPr>
          <w:rtl w:val="0"/>
        </w:rPr>
      </w:r>
    </w:p>
    <w:p w:rsidR="00000000" w:rsidDel="00000000" w:rsidP="00000000" w:rsidRDefault="00000000" w:rsidRPr="00000000" w14:paraId="00000003">
      <w:pPr>
        <w:pStyle w:val="Title"/>
        <w:ind w:left="1" w:hanging="3"/>
        <w:jc w:val="left"/>
        <w:rPr>
          <w:b w:val="0"/>
          <w:sz w:val="28"/>
          <w:szCs w:val="28"/>
        </w:rPr>
      </w:pPr>
      <w:r w:rsidDel="00000000" w:rsidR="00000000" w:rsidRPr="00000000">
        <w:rPr>
          <w:rtl w:val="0"/>
        </w:rPr>
      </w:r>
    </w:p>
    <w:p w:rsidR="00000000" w:rsidDel="00000000" w:rsidP="00000000" w:rsidRDefault="00000000" w:rsidRPr="00000000" w14:paraId="00000004">
      <w:pPr>
        <w:pStyle w:val="Title"/>
        <w:ind w:left="1" w:hanging="3"/>
        <w:jc w:val="left"/>
        <w:rPr>
          <w:b w:val="0"/>
          <w:sz w:val="28"/>
          <w:szCs w:val="28"/>
        </w:rPr>
      </w:pPr>
      <w:r w:rsidDel="00000000" w:rsidR="00000000" w:rsidRPr="00000000">
        <w:rPr>
          <w:rtl w:val="0"/>
        </w:rPr>
      </w:r>
    </w:p>
    <w:p w:rsidR="00000000" w:rsidDel="00000000" w:rsidP="00000000" w:rsidRDefault="00000000" w:rsidRPr="00000000" w14:paraId="00000005">
      <w:pPr>
        <w:pStyle w:val="Title"/>
        <w:ind w:left="0" w:hanging="2"/>
        <w:jc w:val="left"/>
        <w:rPr>
          <w:sz w:val="24"/>
          <w:szCs w:val="24"/>
        </w:rPr>
      </w:pPr>
      <w:r w:rsidDel="00000000" w:rsidR="00000000" w:rsidRPr="00000000">
        <w:rPr>
          <w:b w:val="0"/>
          <w:sz w:val="24"/>
          <w:szCs w:val="24"/>
          <w:rtl w:val="0"/>
        </w:rPr>
        <w:t xml:space="preserve">Job Title:</w:t>
        <w:tab/>
      </w:r>
      <w:r w:rsidDel="00000000" w:rsidR="00000000" w:rsidRPr="00000000">
        <w:rPr>
          <w:sz w:val="24"/>
          <w:szCs w:val="24"/>
          <w:rtl w:val="0"/>
        </w:rPr>
        <w:t xml:space="preserve">Director of Development</w:t>
      </w:r>
    </w:p>
    <w:p w:rsidR="00000000" w:rsidDel="00000000" w:rsidP="00000000" w:rsidRDefault="00000000" w:rsidRPr="00000000" w14:paraId="00000006">
      <w:pPr>
        <w:pStyle w:val="Title"/>
        <w:ind w:left="0" w:hanging="2"/>
        <w:jc w:val="left"/>
        <w:rPr>
          <w:sz w:val="24"/>
          <w:szCs w:val="24"/>
        </w:rPr>
      </w:pPr>
      <w:r w:rsidDel="00000000" w:rsidR="00000000" w:rsidRPr="00000000">
        <w:rPr>
          <w:b w:val="0"/>
          <w:sz w:val="24"/>
          <w:szCs w:val="24"/>
          <w:rtl w:val="0"/>
        </w:rPr>
        <w:t xml:space="preserve">Reports To:</w:t>
        <w:tab/>
      </w:r>
      <w:r w:rsidDel="00000000" w:rsidR="00000000" w:rsidRPr="00000000">
        <w:rPr>
          <w:sz w:val="24"/>
          <w:szCs w:val="24"/>
          <w:rtl w:val="0"/>
        </w:rPr>
        <w:t xml:space="preserve">CEO</w:t>
      </w:r>
    </w:p>
    <w:p w:rsidR="00000000" w:rsidDel="00000000" w:rsidP="00000000" w:rsidRDefault="00000000" w:rsidRPr="00000000" w14:paraId="00000007">
      <w:pPr>
        <w:pStyle w:val="Title"/>
        <w:ind w:left="0" w:hanging="2"/>
        <w:jc w:val="left"/>
        <w:rPr>
          <w:sz w:val="24"/>
          <w:szCs w:val="24"/>
        </w:rPr>
      </w:pPr>
      <w:r w:rsidDel="00000000" w:rsidR="00000000" w:rsidRPr="00000000">
        <w:rPr>
          <w:b w:val="0"/>
          <w:sz w:val="24"/>
          <w:szCs w:val="24"/>
          <w:rtl w:val="0"/>
        </w:rPr>
        <w:t xml:space="preserve">Supportive Staff:</w:t>
      </w:r>
      <w:r w:rsidDel="00000000" w:rsidR="00000000" w:rsidRPr="00000000">
        <w:rPr>
          <w:sz w:val="24"/>
          <w:szCs w:val="24"/>
          <w:rtl w:val="0"/>
        </w:rPr>
        <w:t xml:space="preserve"> Brand Manager (.5 FTE), Major Gifts Officer (.5 FTE), Outreach &amp; Logistics Coordinator, Community Relations Specialist</w:t>
      </w:r>
    </w:p>
    <w:p w:rsidR="00000000" w:rsidDel="00000000" w:rsidP="00000000" w:rsidRDefault="00000000" w:rsidRPr="00000000" w14:paraId="00000008">
      <w:pPr>
        <w:pStyle w:val="Title"/>
        <w:ind w:left="0" w:hanging="2"/>
        <w:jc w:val="left"/>
        <w:rPr>
          <w:sz w:val="24"/>
          <w:szCs w:val="24"/>
        </w:rPr>
      </w:pPr>
      <w:r w:rsidDel="00000000" w:rsidR="00000000" w:rsidRPr="00000000">
        <w:rPr>
          <w:b w:val="0"/>
          <w:sz w:val="24"/>
          <w:szCs w:val="24"/>
          <w:rtl w:val="0"/>
        </w:rPr>
        <w:t xml:space="preserve">Job Status: </w:t>
      </w:r>
      <w:r w:rsidDel="00000000" w:rsidR="00000000" w:rsidRPr="00000000">
        <w:rPr>
          <w:sz w:val="24"/>
          <w:szCs w:val="24"/>
          <w:rtl w:val="0"/>
        </w:rPr>
        <w:t xml:space="preserve">Full-time, regular – Exempt</w:t>
      </w:r>
    </w:p>
    <w:p w:rsidR="00000000" w:rsidDel="00000000" w:rsidP="00000000" w:rsidRDefault="00000000" w:rsidRPr="00000000" w14:paraId="00000009">
      <w:pPr>
        <w:pStyle w:val="Title"/>
        <w:ind w:left="0" w:hanging="2"/>
        <w:jc w:val="left"/>
        <w:rPr>
          <w:rFonts w:ascii="Calibri" w:cs="Calibri" w:eastAsia="Calibri" w:hAnsi="Calibri"/>
          <w:b w:val="1"/>
        </w:rPr>
      </w:pPr>
      <w:r w:rsidDel="00000000" w:rsidR="00000000" w:rsidRPr="00000000">
        <w:rPr>
          <w:b w:val="0"/>
          <w:sz w:val="24"/>
          <w:szCs w:val="24"/>
          <w:rtl w:val="0"/>
        </w:rPr>
        <w:t xml:space="preserve">Expected  Hours: </w:t>
      </w:r>
      <w:r w:rsidDel="00000000" w:rsidR="00000000" w:rsidRPr="00000000">
        <w:rPr>
          <w:sz w:val="24"/>
          <w:szCs w:val="24"/>
          <w:rtl w:val="0"/>
        </w:rPr>
        <w:t xml:space="preserve">45 Hours Weekly</w:t>
      </w:r>
      <w:r w:rsidDel="00000000" w:rsidR="00000000" w:rsidRPr="00000000">
        <w:rPr>
          <w:rtl w:val="0"/>
        </w:rPr>
      </w:r>
    </w:p>
    <w:p w:rsidR="00000000" w:rsidDel="00000000" w:rsidP="00000000" w:rsidRDefault="00000000" w:rsidRPr="00000000" w14:paraId="0000000A">
      <w:pPr>
        <w:pStyle w:val="Title"/>
        <w:ind w:left="-1.9999999999999998" w:firstLine="0"/>
        <w:jc w:val="left"/>
        <w:rPr>
          <w:b w:val="0"/>
          <w:sz w:val="28"/>
          <w:szCs w:val="28"/>
        </w:rPr>
      </w:pPr>
      <w:r w:rsidDel="00000000" w:rsidR="00000000" w:rsidRPr="00000000">
        <w:rPr>
          <w:rtl w:val="0"/>
        </w:rPr>
      </w:r>
    </w:p>
    <w:p w:rsidR="00000000" w:rsidDel="00000000" w:rsidP="00000000" w:rsidRDefault="00000000" w:rsidRPr="00000000" w14:paraId="0000000B">
      <w:pPr>
        <w:pStyle w:val="Title"/>
        <w:ind w:left="0" w:hanging="2"/>
        <w:jc w:val="left"/>
        <w:rPr>
          <w:b w:val="0"/>
          <w:sz w:val="24"/>
          <w:szCs w:val="24"/>
        </w:rPr>
      </w:pPr>
      <w:r w:rsidDel="00000000" w:rsidR="00000000" w:rsidRPr="00000000">
        <w:rPr>
          <w:sz w:val="24"/>
          <w:szCs w:val="24"/>
          <w:rtl w:val="0"/>
        </w:rPr>
        <w:t xml:space="preserve">Job Summary: </w:t>
      </w:r>
      <w:r w:rsidDel="00000000" w:rsidR="00000000" w:rsidRPr="00000000">
        <w:rPr>
          <w:b w:val="0"/>
          <w:sz w:val="24"/>
          <w:szCs w:val="24"/>
          <w:rtl w:val="0"/>
        </w:rPr>
        <w:t xml:space="preserve">The Director of Development is responsible for the development, implementation, coordination, and expansion of the Christian Recovery Centers’s volunteer/donor relations program, which consists of direct mail, monthly giving program, major donors, planned giving, foundation and corporate funding, and special events. This position works closely with the CEO to integrate all elements of the Mission’s fundraising functions with our Strategic Plan; successfully meet annual revenue goals; and integrate </w:t>
      </w:r>
      <w:r w:rsidDel="00000000" w:rsidR="00000000" w:rsidRPr="00000000">
        <w:rPr>
          <w:b w:val="0"/>
          <w:sz w:val="22"/>
          <w:szCs w:val="22"/>
          <w:rtl w:val="0"/>
        </w:rPr>
        <w:t xml:space="preserve">the vision, core values and culture of CRCI.</w:t>
      </w:r>
      <w:r w:rsidDel="00000000" w:rsidR="00000000" w:rsidRPr="00000000">
        <w:rPr>
          <w:rtl w:val="0"/>
        </w:rPr>
      </w:r>
    </w:p>
    <w:p w:rsidR="00000000" w:rsidDel="00000000" w:rsidP="00000000" w:rsidRDefault="00000000" w:rsidRPr="00000000" w14:paraId="0000000C">
      <w:pPr>
        <w:pStyle w:val="Title"/>
        <w:ind w:left="0" w:hanging="2"/>
        <w:jc w:val="left"/>
        <w:rPr>
          <w:b w:val="0"/>
          <w:sz w:val="24"/>
          <w:szCs w:val="24"/>
        </w:rPr>
      </w:pPr>
      <w:r w:rsidDel="00000000" w:rsidR="00000000" w:rsidRPr="00000000">
        <w:rPr>
          <w:rtl w:val="0"/>
        </w:rPr>
      </w:r>
    </w:p>
    <w:p w:rsidR="00000000" w:rsidDel="00000000" w:rsidP="00000000" w:rsidRDefault="00000000" w:rsidRPr="00000000" w14:paraId="0000000D">
      <w:pPr>
        <w:ind w:left="0" w:hanging="2"/>
        <w:rPr/>
      </w:pPr>
      <w:r w:rsidDel="00000000" w:rsidR="00000000" w:rsidRPr="00000000">
        <w:rPr>
          <w:b w:val="1"/>
          <w:rtl w:val="0"/>
        </w:rPr>
        <w:t xml:space="preserve">Overview: </w:t>
      </w:r>
      <w:r w:rsidDel="00000000" w:rsidR="00000000" w:rsidRPr="00000000">
        <w:rPr>
          <w:color w:val="000000"/>
          <w:rtl w:val="0"/>
        </w:rPr>
        <w:t xml:space="preserve">As a growing 501</w:t>
      </w:r>
      <w:r w:rsidDel="00000000" w:rsidR="00000000" w:rsidRPr="00000000">
        <w:rPr>
          <w:rtl w:val="0"/>
        </w:rPr>
        <w:t xml:space="preserve">(c)(</w:t>
      </w:r>
      <w:r w:rsidDel="00000000" w:rsidR="00000000" w:rsidRPr="00000000">
        <w:rPr>
          <w:color w:val="000000"/>
          <w:rtl w:val="0"/>
        </w:rPr>
        <w:t xml:space="preserve">3), </w:t>
      </w:r>
      <w:r w:rsidDel="00000000" w:rsidR="00000000" w:rsidRPr="00000000">
        <w:rPr>
          <w:rtl w:val="0"/>
        </w:rPr>
        <w:t xml:space="preserve">n</w:t>
      </w:r>
      <w:r w:rsidDel="00000000" w:rsidR="00000000" w:rsidRPr="00000000">
        <w:rPr>
          <w:color w:val="000000"/>
          <w:rtl w:val="0"/>
        </w:rPr>
        <w:t xml:space="preserve">onprofit organization, CRCI is always looking for new talented individuals who can be an addition to its efforts.  It is CRCI </w:t>
      </w:r>
      <w:r w:rsidDel="00000000" w:rsidR="00000000" w:rsidRPr="00000000">
        <w:rPr>
          <w:rtl w:val="0"/>
        </w:rPr>
        <w:t xml:space="preserve">Management's</w:t>
      </w:r>
      <w:r w:rsidDel="00000000" w:rsidR="00000000" w:rsidRPr="00000000">
        <w:rPr>
          <w:color w:val="000000"/>
          <w:rtl w:val="0"/>
        </w:rPr>
        <w:t xml:space="preserve"> desire that each person involved with the organization has a burden for the lost, the sick, and the suffering. CRCI is a Christian agency that follows Christian morals and ideals</w:t>
      </w:r>
      <w:r w:rsidDel="00000000" w:rsidR="00000000" w:rsidRPr="00000000">
        <w:rPr>
          <w:rtl w:val="0"/>
        </w:rPr>
        <w:t xml:space="preserve">. Employees are asked to agree to these standards and actively display a lifestyle of Christian Conduct along with a profession of faith. </w:t>
      </w:r>
    </w:p>
    <w:p w:rsidR="00000000" w:rsidDel="00000000" w:rsidP="00000000" w:rsidRDefault="00000000" w:rsidRPr="00000000" w14:paraId="0000000E">
      <w:pPr>
        <w:ind w:left="0" w:hanging="2"/>
        <w:rPr/>
      </w:pPr>
      <w:r w:rsidDel="00000000" w:rsidR="00000000" w:rsidRPr="00000000">
        <w:rPr>
          <w:rtl w:val="0"/>
        </w:rPr>
      </w:r>
    </w:p>
    <w:p w:rsidR="00000000" w:rsidDel="00000000" w:rsidP="00000000" w:rsidRDefault="00000000" w:rsidRPr="00000000" w14:paraId="0000000F">
      <w:pPr>
        <w:spacing w:after="20" w:before="20" w:line="240" w:lineRule="auto"/>
        <w:ind w:left="1" w:hanging="3"/>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Agreed Upon Job Duties and Responsibilities:</w:t>
      </w:r>
    </w:p>
    <w:p w:rsidR="00000000" w:rsidDel="00000000" w:rsidP="00000000" w:rsidRDefault="00000000" w:rsidRPr="00000000" w14:paraId="00000010">
      <w:pPr>
        <w:numPr>
          <w:ilvl w:val="0"/>
          <w:numId w:val="2"/>
        </w:numPr>
        <w:spacing w:after="20" w:before="20" w:line="2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Develop and maintain a strategic plan for all aspects of Development  and public relations efforts. </w:t>
      </w:r>
    </w:p>
    <w:p w:rsidR="00000000" w:rsidDel="00000000" w:rsidP="00000000" w:rsidRDefault="00000000" w:rsidRPr="00000000" w14:paraId="00000011">
      <w:pPr>
        <w:numPr>
          <w:ilvl w:val="0"/>
          <w:numId w:val="2"/>
        </w:numPr>
        <w:spacing w:after="20" w:before="20" w:line="2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Develop and implement a strategic plan for all aspects of  volunteer and community engagement that moves individuals, groups, and corporations from volunteers to donors.  This includes:</w:t>
      </w:r>
    </w:p>
    <w:p w:rsidR="00000000" w:rsidDel="00000000" w:rsidP="00000000" w:rsidRDefault="00000000" w:rsidRPr="00000000" w14:paraId="00000012">
      <w:pPr>
        <w:spacing w:after="20" w:before="20" w:line="240" w:lineRule="auto"/>
        <w:ind w:left="144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   Church engagement, which involves both volunteers and fundraising.</w:t>
      </w:r>
    </w:p>
    <w:p w:rsidR="00000000" w:rsidDel="00000000" w:rsidP="00000000" w:rsidRDefault="00000000" w:rsidRPr="00000000" w14:paraId="00000013">
      <w:pPr>
        <w:spacing w:after="20" w:before="20" w:line="240" w:lineRule="auto"/>
        <w:ind w:left="144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   Corporate and small business relationships that involves both volunteers and fundraising.</w:t>
      </w:r>
    </w:p>
    <w:p w:rsidR="00000000" w:rsidDel="00000000" w:rsidP="00000000" w:rsidRDefault="00000000" w:rsidRPr="00000000" w14:paraId="00000014">
      <w:pPr>
        <w:spacing w:after="20" w:before="20" w:line="240" w:lineRule="auto"/>
        <w:ind w:left="144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   Oversee community engagement for external events (mission fairs, corporate fairs, 3</w:t>
      </w:r>
      <w:r w:rsidDel="00000000" w:rsidR="00000000" w:rsidRPr="00000000">
        <w:rPr>
          <w:rFonts w:ascii="Calibri" w:cs="Calibri" w:eastAsia="Calibri" w:hAnsi="Calibri"/>
          <w:sz w:val="22"/>
          <w:szCs w:val="22"/>
          <w:vertAlign w:val="superscript"/>
          <w:rtl w:val="0"/>
        </w:rPr>
        <w:t xml:space="preserve">rd</w:t>
      </w:r>
      <w:r w:rsidDel="00000000" w:rsidR="00000000" w:rsidRPr="00000000">
        <w:rPr>
          <w:rFonts w:ascii="Calibri" w:cs="Calibri" w:eastAsia="Calibri" w:hAnsi="Calibri"/>
          <w:sz w:val="22"/>
          <w:szCs w:val="22"/>
          <w:rtl w:val="0"/>
        </w:rPr>
        <w:t xml:space="preserve"> party fundraising efforts, etc.) and internal events including holiday meals, donor dinners, volunteer dinners, fundraising events, etc.</w:t>
      </w:r>
    </w:p>
    <w:p w:rsidR="00000000" w:rsidDel="00000000" w:rsidP="00000000" w:rsidRDefault="00000000" w:rsidRPr="00000000" w14:paraId="00000015">
      <w:pPr>
        <w:numPr>
          <w:ilvl w:val="0"/>
          <w:numId w:val="3"/>
        </w:numPr>
        <w:spacing w:after="20" w:before="20" w:line="2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Develop, implement, and track specific programs that will identify, cultivate, solicit, involve, and steward new leadership donors from individuals, churches, and foundations.  Create and maintain high levels of donor relationships that will better serve to solidify stronger ties to the donor.</w:t>
      </w:r>
    </w:p>
    <w:p w:rsidR="00000000" w:rsidDel="00000000" w:rsidP="00000000" w:rsidRDefault="00000000" w:rsidRPr="00000000" w14:paraId="00000016">
      <w:pPr>
        <w:numPr>
          <w:ilvl w:val="0"/>
          <w:numId w:val="3"/>
        </w:numPr>
        <w:spacing w:after="20" w:before="20" w:line="2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Supervise and assist in all major gift Advancement activities, including work with individuals, corporations, foundations, and churches.  Identify, cultivate, and solicit gifts from assigned individuals and selected corporations and foundations by building long-term relationships through personal visits, phone and written correspondence.</w:t>
      </w:r>
    </w:p>
    <w:p w:rsidR="00000000" w:rsidDel="00000000" w:rsidP="00000000" w:rsidRDefault="00000000" w:rsidRPr="00000000" w14:paraId="00000017">
      <w:pPr>
        <w:numPr>
          <w:ilvl w:val="0"/>
          <w:numId w:val="3"/>
        </w:numPr>
        <w:spacing w:after="20" w:before="20" w:line="2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Oversee the computer donor system so that all mailings are ready to be mailed at the scheduled times, records are updated daily, and that research is completed for timely field calls. This also includes developing a meaningful mailing list for continued financial support.</w:t>
      </w:r>
    </w:p>
    <w:p w:rsidR="00000000" w:rsidDel="00000000" w:rsidP="00000000" w:rsidRDefault="00000000" w:rsidRPr="00000000" w14:paraId="00000018">
      <w:pPr>
        <w:numPr>
          <w:ilvl w:val="0"/>
          <w:numId w:val="3"/>
        </w:numPr>
        <w:spacing w:after="20" w:before="20" w:line="2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Develop and implement planned giving programs by building awareness among existing and prospective individual donors of planned gift options and benefits. </w:t>
      </w:r>
    </w:p>
    <w:p w:rsidR="00000000" w:rsidDel="00000000" w:rsidP="00000000" w:rsidRDefault="00000000" w:rsidRPr="00000000" w14:paraId="00000019">
      <w:pPr>
        <w:numPr>
          <w:ilvl w:val="0"/>
          <w:numId w:val="3"/>
        </w:numPr>
        <w:spacing w:after="20" w:before="20" w:line="2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Capital Campaigns</w:t>
      </w:r>
    </w:p>
    <w:p w:rsidR="00000000" w:rsidDel="00000000" w:rsidP="00000000" w:rsidRDefault="00000000" w:rsidRPr="00000000" w14:paraId="0000001A">
      <w:pPr>
        <w:spacing w:after="20" w:before="20" w:line="240" w:lineRule="auto"/>
        <w:ind w:left="108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Oversee the coordination of Capital Campaigns in conjunction with the CEO. This involves identifying prospects, arranging meetings with prospects, and overseeing special events for the campaign.</w:t>
      </w:r>
    </w:p>
    <w:p w:rsidR="00000000" w:rsidDel="00000000" w:rsidP="00000000" w:rsidRDefault="00000000" w:rsidRPr="00000000" w14:paraId="0000001B">
      <w:pPr>
        <w:spacing w:after="20" w:before="20" w:line="240" w:lineRule="auto"/>
        <w:ind w:left="108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 Prepare proposals for potential individual donors, foundations, churches, and corporations.</w:t>
      </w:r>
    </w:p>
    <w:p w:rsidR="00000000" w:rsidDel="00000000" w:rsidP="00000000" w:rsidRDefault="00000000" w:rsidRPr="00000000" w14:paraId="0000001C">
      <w:pPr>
        <w:spacing w:after="20" w:before="20" w:line="240" w:lineRule="auto"/>
        <w:ind w:left="108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 Develop the necessary materials for the campaign</w:t>
      </w:r>
    </w:p>
    <w:p w:rsidR="00000000" w:rsidDel="00000000" w:rsidP="00000000" w:rsidRDefault="00000000" w:rsidRPr="00000000" w14:paraId="0000001D">
      <w:pPr>
        <w:numPr>
          <w:ilvl w:val="0"/>
          <w:numId w:val="5"/>
        </w:numPr>
        <w:spacing w:after="20" w:before="20" w:line="2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Provide Executive leadership and support so that CRCI  is able to achieve its goals.</w:t>
      </w:r>
    </w:p>
    <w:p w:rsidR="00000000" w:rsidDel="00000000" w:rsidP="00000000" w:rsidRDefault="00000000" w:rsidRPr="00000000" w14:paraId="0000001E">
      <w:pPr>
        <w:numPr>
          <w:ilvl w:val="0"/>
          <w:numId w:val="5"/>
        </w:numPr>
        <w:spacing w:after="20" w:before="20" w:line="2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Complete Stewardship Reports for project based giving </w:t>
      </w:r>
    </w:p>
    <w:p w:rsidR="00000000" w:rsidDel="00000000" w:rsidP="00000000" w:rsidRDefault="00000000" w:rsidRPr="00000000" w14:paraId="0000001F">
      <w:pPr>
        <w:numPr>
          <w:ilvl w:val="0"/>
          <w:numId w:val="5"/>
        </w:numPr>
        <w:spacing w:after="20" w:before="20" w:line="2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Supervises, manages and motivates Development  staff and develops the annual department objectives, budget, and work schedule.</w:t>
      </w:r>
    </w:p>
    <w:p w:rsidR="00000000" w:rsidDel="00000000" w:rsidP="00000000" w:rsidRDefault="00000000" w:rsidRPr="00000000" w14:paraId="00000020">
      <w:pPr>
        <w:numPr>
          <w:ilvl w:val="0"/>
          <w:numId w:val="5"/>
        </w:numPr>
        <w:spacing w:after="20" w:before="20" w:line="2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Oversee Grant Writing program and ensure information provided to the Grants committee is accurate and up to date.</w:t>
      </w:r>
    </w:p>
    <w:p w:rsidR="00000000" w:rsidDel="00000000" w:rsidP="00000000" w:rsidRDefault="00000000" w:rsidRPr="00000000" w14:paraId="00000021">
      <w:pPr>
        <w:numPr>
          <w:ilvl w:val="1"/>
          <w:numId w:val="5"/>
        </w:numPr>
        <w:spacing w:after="20" w:before="20" w:line="24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Ensure Grant reporting is completed in a timely manner</w:t>
      </w:r>
    </w:p>
    <w:p w:rsidR="00000000" w:rsidDel="00000000" w:rsidP="00000000" w:rsidRDefault="00000000" w:rsidRPr="00000000" w14:paraId="00000022">
      <w:pPr>
        <w:spacing w:after="20" w:before="20" w:line="240" w:lineRule="auto"/>
        <w:ind w:left="0" w:firstLine="0"/>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Fundraising Events </w:t>
      </w:r>
    </w:p>
    <w:p w:rsidR="00000000" w:rsidDel="00000000" w:rsidP="00000000" w:rsidRDefault="00000000" w:rsidRPr="00000000" w14:paraId="00000023">
      <w:pPr>
        <w:numPr>
          <w:ilvl w:val="0"/>
          <w:numId w:val="9"/>
        </w:numPr>
        <w:spacing w:after="20" w:before="20" w:line="240" w:lineRule="auto"/>
        <w:ind w:left="722" w:hanging="36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Approve and coordinate the ministries involvement with special fundraising projects sponsored by interested groups or individuals.  Oversee special fundraising and other cultivation events.</w:t>
      </w:r>
    </w:p>
    <w:p w:rsidR="00000000" w:rsidDel="00000000" w:rsidP="00000000" w:rsidRDefault="00000000" w:rsidRPr="00000000" w14:paraId="00000024">
      <w:pPr>
        <w:numPr>
          <w:ilvl w:val="0"/>
          <w:numId w:val="9"/>
        </w:numPr>
        <w:spacing w:after="20" w:before="20" w:line="240" w:lineRule="auto"/>
        <w:ind w:left="722" w:hanging="36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Create annual calendar for fundraising events </w:t>
      </w:r>
    </w:p>
    <w:p w:rsidR="00000000" w:rsidDel="00000000" w:rsidP="00000000" w:rsidRDefault="00000000" w:rsidRPr="00000000" w14:paraId="00000025">
      <w:pPr>
        <w:numPr>
          <w:ilvl w:val="0"/>
          <w:numId w:val="9"/>
        </w:numPr>
        <w:spacing w:after="20" w:before="20" w:line="240" w:lineRule="auto"/>
        <w:ind w:left="722" w:hanging="36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Work with Fundraising committee to execute events </w:t>
      </w:r>
    </w:p>
    <w:p w:rsidR="00000000" w:rsidDel="00000000" w:rsidP="00000000" w:rsidRDefault="00000000" w:rsidRPr="00000000" w14:paraId="00000026">
      <w:pPr>
        <w:numPr>
          <w:ilvl w:val="1"/>
          <w:numId w:val="9"/>
        </w:numPr>
        <w:spacing w:after="20" w:before="20" w:line="24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Focus on events ROI and budget controls </w:t>
        <w:tab/>
        <w:tab/>
      </w:r>
    </w:p>
    <w:p w:rsidR="00000000" w:rsidDel="00000000" w:rsidP="00000000" w:rsidRDefault="00000000" w:rsidRPr="00000000" w14:paraId="00000027">
      <w:pPr>
        <w:spacing w:after="20" w:before="20" w:line="240" w:lineRule="auto"/>
        <w:ind w:hanging="2"/>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8">
      <w:pPr>
        <w:spacing w:after="20" w:before="20" w:line="240" w:lineRule="auto"/>
        <w:ind w:left="0" w:firstLine="0"/>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Marketing </w:t>
      </w:r>
      <w:r w:rsidDel="00000000" w:rsidR="00000000" w:rsidRPr="00000000">
        <w:rPr>
          <w:rtl w:val="0"/>
        </w:rPr>
      </w:r>
    </w:p>
    <w:p w:rsidR="00000000" w:rsidDel="00000000" w:rsidP="00000000" w:rsidRDefault="00000000" w:rsidRPr="00000000" w14:paraId="00000029">
      <w:pPr>
        <w:numPr>
          <w:ilvl w:val="0"/>
          <w:numId w:val="3"/>
        </w:numPr>
        <w:spacing w:after="20" w:before="20" w:line="2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Oversee team responsible for Brand recognition and agency promotion of services including Workforce Redevelopment Programs  </w:t>
      </w:r>
    </w:p>
    <w:p w:rsidR="00000000" w:rsidDel="00000000" w:rsidP="00000000" w:rsidRDefault="00000000" w:rsidRPr="00000000" w14:paraId="0000002A">
      <w:pPr>
        <w:numPr>
          <w:ilvl w:val="1"/>
          <w:numId w:val="3"/>
        </w:numPr>
        <w:spacing w:after="20" w:before="20" w:line="24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Ensure consistent marketing and branding</w:t>
      </w:r>
    </w:p>
    <w:p w:rsidR="00000000" w:rsidDel="00000000" w:rsidP="00000000" w:rsidRDefault="00000000" w:rsidRPr="00000000" w14:paraId="0000002B">
      <w:pPr>
        <w:numPr>
          <w:ilvl w:val="0"/>
          <w:numId w:val="3"/>
        </w:numPr>
        <w:spacing w:after="20" w:before="20" w:line="2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Supervise and assist with all public relations, media relations, branding, and marketing efforts to enhance community awareness, understanding, perception, involvement and financial support of CRCI.  Develop and implement communication and marketing strategies to support leadership giving. Ensure High Website performance. </w:t>
      </w:r>
    </w:p>
    <w:p w:rsidR="00000000" w:rsidDel="00000000" w:rsidP="00000000" w:rsidRDefault="00000000" w:rsidRPr="00000000" w14:paraId="0000002C">
      <w:pPr>
        <w:spacing w:after="20" w:before="20" w:line="240" w:lineRule="auto"/>
        <w:ind w:left="0" w:firstLine="0"/>
        <w:rPr>
          <w:rFonts w:ascii="Calibri" w:cs="Calibri" w:eastAsia="Calibri" w:hAnsi="Calibri"/>
          <w:b w:val="1"/>
          <w:sz w:val="22"/>
          <w:szCs w:val="22"/>
          <w:u w:val="none"/>
        </w:rPr>
      </w:pPr>
      <w:r w:rsidDel="00000000" w:rsidR="00000000" w:rsidRPr="00000000">
        <w:rPr>
          <w:rFonts w:ascii="Calibri" w:cs="Calibri" w:eastAsia="Calibri" w:hAnsi="Calibri"/>
          <w:b w:val="1"/>
          <w:sz w:val="22"/>
          <w:szCs w:val="22"/>
          <w:u w:val="single"/>
          <w:rtl w:val="0"/>
        </w:rPr>
        <w:t xml:space="preserve">Volunteer Coordination</w:t>
      </w:r>
      <w:r w:rsidDel="00000000" w:rsidR="00000000" w:rsidRPr="00000000">
        <w:rPr>
          <w:rtl w:val="0"/>
        </w:rPr>
      </w:r>
    </w:p>
    <w:p w:rsidR="00000000" w:rsidDel="00000000" w:rsidP="00000000" w:rsidRDefault="00000000" w:rsidRPr="00000000" w14:paraId="0000002D">
      <w:pPr>
        <w:numPr>
          <w:ilvl w:val="0"/>
          <w:numId w:val="9"/>
        </w:numPr>
        <w:spacing w:after="20" w:before="20" w:line="240" w:lineRule="auto"/>
        <w:ind w:left="722" w:hanging="362"/>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effectively communicate with high impact volunteers and community partners to ensure they're active engagement and support</w:t>
      </w:r>
    </w:p>
    <w:p w:rsidR="00000000" w:rsidDel="00000000" w:rsidP="00000000" w:rsidRDefault="00000000" w:rsidRPr="00000000" w14:paraId="0000002E">
      <w:pPr>
        <w:numPr>
          <w:ilvl w:val="0"/>
          <w:numId w:val="9"/>
        </w:numPr>
        <w:spacing w:after="20" w:before="20" w:line="240" w:lineRule="auto"/>
        <w:ind w:left="722" w:hanging="362"/>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solicit for CRCI needs at community functions</w:t>
      </w:r>
    </w:p>
    <w:p w:rsidR="00000000" w:rsidDel="00000000" w:rsidP="00000000" w:rsidRDefault="00000000" w:rsidRPr="00000000" w14:paraId="0000002F">
      <w:pPr>
        <w:numPr>
          <w:ilvl w:val="0"/>
          <w:numId w:val="9"/>
        </w:numPr>
        <w:spacing w:after="20" w:before="20" w:line="240" w:lineRule="auto"/>
        <w:ind w:left="722" w:hanging="36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Coordinate with program staff to strategically place willing volunteers in key areas of need </w:t>
      </w:r>
    </w:p>
    <w:p w:rsidR="00000000" w:rsidDel="00000000" w:rsidP="00000000" w:rsidRDefault="00000000" w:rsidRPr="00000000" w14:paraId="00000030">
      <w:pPr>
        <w:numPr>
          <w:ilvl w:val="1"/>
          <w:numId w:val="9"/>
        </w:numPr>
        <w:spacing w:after="20" w:before="20" w:line="24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maintain and update list of active &amp; on assignment volunteers</w:t>
      </w:r>
    </w:p>
    <w:p w:rsidR="00000000" w:rsidDel="00000000" w:rsidP="00000000" w:rsidRDefault="00000000" w:rsidRPr="00000000" w14:paraId="00000031">
      <w:pPr>
        <w:numPr>
          <w:ilvl w:val="1"/>
          <w:numId w:val="9"/>
        </w:numPr>
        <w:spacing w:after="20" w:before="20" w:line="24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Maintain an ongoing list of Volunteer responsibilities</w:t>
      </w:r>
    </w:p>
    <w:p w:rsidR="00000000" w:rsidDel="00000000" w:rsidP="00000000" w:rsidRDefault="00000000" w:rsidRPr="00000000" w14:paraId="00000032">
      <w:pPr>
        <w:numPr>
          <w:ilvl w:val="0"/>
          <w:numId w:val="9"/>
        </w:numPr>
        <w:spacing w:after="20" w:before="20" w:line="240" w:lineRule="auto"/>
        <w:ind w:left="722" w:hanging="36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Create new church and community partners and encourage interaction with program staff</w:t>
      </w:r>
    </w:p>
    <w:p w:rsidR="00000000" w:rsidDel="00000000" w:rsidP="00000000" w:rsidRDefault="00000000" w:rsidRPr="00000000" w14:paraId="00000033">
      <w:pPr>
        <w:spacing w:after="20" w:before="20" w:line="240" w:lineRule="auto"/>
        <w:ind w:firstLine="0"/>
        <w:jc w:val="left"/>
        <w:rPr>
          <w:rFonts w:ascii="Calibri" w:cs="Calibri" w:eastAsia="Calibri" w:hAnsi="Calibri"/>
          <w:sz w:val="20"/>
          <w:szCs w:val="20"/>
          <w:u w:val="none"/>
        </w:rPr>
      </w:pPr>
      <w:r w:rsidDel="00000000" w:rsidR="00000000" w:rsidRPr="00000000">
        <w:rPr>
          <w:rtl w:val="0"/>
        </w:rPr>
      </w:r>
    </w:p>
    <w:p w:rsidR="00000000" w:rsidDel="00000000" w:rsidP="00000000" w:rsidRDefault="00000000" w:rsidRPr="00000000" w14:paraId="00000034">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35">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36">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37">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38">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39">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3A">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3B">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3C">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3D">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3E">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3F">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40">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41">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42">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43">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44">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45">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46">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47">
      <w:pPr>
        <w:pStyle w:val="Heading2"/>
        <w:keepNext w:val="0"/>
        <w:keepLines w:val="0"/>
        <w:pBdr>
          <w:bottom w:color="aaaaaa" w:space="3" w:sz="5" w:val="single"/>
        </w:pBdr>
        <w:shd w:fill="ffffff" w:val="clear"/>
        <w:spacing w:after="160" w:before="0" w:line="264" w:lineRule="auto"/>
        <w:ind w:firstLine="0"/>
        <w:rPr>
          <w:rFonts w:ascii="Arial" w:cs="Arial" w:eastAsia="Arial" w:hAnsi="Arial"/>
          <w:b w:val="0"/>
          <w:color w:val="444444"/>
          <w:sz w:val="43"/>
          <w:szCs w:val="43"/>
        </w:rPr>
      </w:pPr>
      <w:bookmarkStart w:colFirst="0" w:colLast="0" w:name="_heading=h.w2bvf7tz5di5" w:id="0"/>
      <w:bookmarkEnd w:id="0"/>
      <w:r w:rsidDel="00000000" w:rsidR="00000000" w:rsidRPr="00000000">
        <w:rPr>
          <w:rFonts w:ascii="Arial" w:cs="Arial" w:eastAsia="Arial" w:hAnsi="Arial"/>
          <w:b w:val="0"/>
          <w:color w:val="444444"/>
          <w:sz w:val="43"/>
          <w:szCs w:val="43"/>
          <w:rtl w:val="0"/>
        </w:rPr>
        <w:t xml:space="preserve">Qualifications</w:t>
      </w:r>
    </w:p>
    <w:p w:rsidR="00000000" w:rsidDel="00000000" w:rsidP="00000000" w:rsidRDefault="00000000" w:rsidRPr="00000000" w14:paraId="00000048">
      <w:pPr>
        <w:pStyle w:val="Heading2"/>
        <w:keepNext w:val="0"/>
        <w:keepLines w:val="0"/>
        <w:shd w:fill="ffffff" w:val="clear"/>
        <w:spacing w:after="160" w:before="300" w:line="264" w:lineRule="auto"/>
        <w:ind w:left="40" w:right="40" w:firstLine="0"/>
        <w:rPr>
          <w:rFonts w:ascii="Calibri" w:cs="Calibri" w:eastAsia="Calibri" w:hAnsi="Calibri"/>
          <w:sz w:val="22"/>
          <w:szCs w:val="22"/>
        </w:rPr>
      </w:pPr>
      <w:bookmarkStart w:colFirst="0" w:colLast="0" w:name="_heading=h.im3mhbeszvez" w:id="1"/>
      <w:bookmarkEnd w:id="1"/>
      <w:r w:rsidDel="00000000" w:rsidR="00000000" w:rsidRPr="00000000">
        <w:rPr>
          <w:i w:val="1"/>
          <w:sz w:val="22"/>
          <w:szCs w:val="22"/>
          <w:rtl w:val="0"/>
        </w:rPr>
        <w:t xml:space="preserve">Christian Recovery Centers Requirements:</w:t>
      </w:r>
      <w:r w:rsidDel="00000000" w:rsidR="00000000" w:rsidRPr="00000000">
        <w:rPr>
          <w:rtl w:val="0"/>
        </w:rPr>
      </w:r>
    </w:p>
    <w:p w:rsidR="00000000" w:rsidDel="00000000" w:rsidP="00000000" w:rsidRDefault="00000000" w:rsidRPr="00000000" w14:paraId="00000049">
      <w:pPr>
        <w:numPr>
          <w:ilvl w:val="0"/>
          <w:numId w:val="4"/>
        </w:numPr>
        <w:spacing w:after="160" w:line="276" w:lineRule="auto"/>
        <w:ind w:left="760" w:right="40" w:hanging="360"/>
        <w:rPr>
          <w:rFonts w:ascii="Arial" w:cs="Arial" w:eastAsia="Arial" w:hAnsi="Arial"/>
          <w:color w:val="444444"/>
          <w:sz w:val="19"/>
          <w:szCs w:val="19"/>
        </w:rPr>
      </w:pPr>
      <w:r w:rsidDel="00000000" w:rsidR="00000000" w:rsidRPr="00000000">
        <w:rPr>
          <w:rFonts w:ascii="Calibri" w:cs="Calibri" w:eastAsia="Calibri" w:hAnsi="Calibri"/>
          <w:sz w:val="22"/>
          <w:szCs w:val="22"/>
          <w:rtl w:val="0"/>
        </w:rPr>
        <w:t xml:space="preserve">Have a desire to serve the Lord through widely varied responsibilities to advance ministry to the sick and suffering. </w:t>
      </w:r>
      <w:r w:rsidDel="00000000" w:rsidR="00000000" w:rsidRPr="00000000">
        <w:rPr>
          <w:rtl w:val="0"/>
        </w:rPr>
      </w:r>
    </w:p>
    <w:p w:rsidR="00000000" w:rsidDel="00000000" w:rsidP="00000000" w:rsidRDefault="00000000" w:rsidRPr="00000000" w14:paraId="0000004A">
      <w:pPr>
        <w:pStyle w:val="Heading2"/>
        <w:keepNext w:val="0"/>
        <w:keepLines w:val="0"/>
        <w:shd w:fill="ffffff" w:val="clear"/>
        <w:spacing w:after="160" w:before="300" w:line="264" w:lineRule="auto"/>
        <w:ind w:left="40" w:right="40" w:firstLine="0"/>
        <w:rPr>
          <w:i w:val="1"/>
          <w:sz w:val="22"/>
          <w:szCs w:val="22"/>
        </w:rPr>
      </w:pPr>
      <w:bookmarkStart w:colFirst="0" w:colLast="0" w:name="_heading=h.fyfxebdobu7p" w:id="2"/>
      <w:bookmarkEnd w:id="2"/>
      <w:r w:rsidDel="00000000" w:rsidR="00000000" w:rsidRPr="00000000">
        <w:rPr>
          <w:i w:val="1"/>
          <w:sz w:val="22"/>
          <w:szCs w:val="22"/>
          <w:rtl w:val="0"/>
        </w:rPr>
        <w:t xml:space="preserve">Required Skills/Abilities:</w:t>
      </w:r>
    </w:p>
    <w:p w:rsidR="00000000" w:rsidDel="00000000" w:rsidP="00000000" w:rsidRDefault="00000000" w:rsidRPr="00000000" w14:paraId="0000004B">
      <w:pPr>
        <w:numPr>
          <w:ilvl w:val="0"/>
          <w:numId w:val="8"/>
        </w:numPr>
        <w:spacing w:after="0" w:line="276" w:lineRule="auto"/>
        <w:ind w:left="760" w:right="40" w:hanging="360"/>
        <w:rPr>
          <w:rFonts w:ascii="Arial" w:cs="Arial" w:eastAsia="Arial" w:hAnsi="Arial"/>
          <w:color w:val="444444"/>
          <w:sz w:val="19"/>
          <w:szCs w:val="19"/>
        </w:rPr>
      </w:pPr>
      <w:r w:rsidDel="00000000" w:rsidR="00000000" w:rsidRPr="00000000">
        <w:rPr>
          <w:rFonts w:ascii="Calibri" w:cs="Calibri" w:eastAsia="Calibri" w:hAnsi="Calibri"/>
          <w:sz w:val="22"/>
          <w:szCs w:val="22"/>
          <w:rtl w:val="0"/>
        </w:rPr>
        <w:t xml:space="preserve">Have good communication skills both written and verbal.</w:t>
      </w:r>
      <w:r w:rsidDel="00000000" w:rsidR="00000000" w:rsidRPr="00000000">
        <w:rPr>
          <w:rtl w:val="0"/>
        </w:rPr>
      </w:r>
    </w:p>
    <w:p w:rsidR="00000000" w:rsidDel="00000000" w:rsidP="00000000" w:rsidRDefault="00000000" w:rsidRPr="00000000" w14:paraId="0000004C">
      <w:pPr>
        <w:numPr>
          <w:ilvl w:val="0"/>
          <w:numId w:val="8"/>
        </w:numPr>
        <w:spacing w:after="160" w:line="276" w:lineRule="auto"/>
        <w:ind w:left="760" w:right="40" w:hanging="360"/>
        <w:rPr>
          <w:rFonts w:ascii="Arial" w:cs="Arial" w:eastAsia="Arial" w:hAnsi="Arial"/>
          <w:color w:val="444444"/>
          <w:sz w:val="19"/>
          <w:szCs w:val="19"/>
        </w:rPr>
      </w:pPr>
      <w:r w:rsidDel="00000000" w:rsidR="00000000" w:rsidRPr="00000000">
        <w:rPr>
          <w:rFonts w:ascii="Calibri" w:cs="Calibri" w:eastAsia="Calibri" w:hAnsi="Calibri"/>
          <w:sz w:val="22"/>
          <w:szCs w:val="22"/>
          <w:rtl w:val="0"/>
        </w:rPr>
        <w:t xml:space="preserve">Have a working knowledge of planned giving, grant writing, government relations, digital strategies and marketing.</w:t>
      </w:r>
      <w:r w:rsidDel="00000000" w:rsidR="00000000" w:rsidRPr="00000000">
        <w:rPr>
          <w:rtl w:val="0"/>
        </w:rPr>
      </w:r>
    </w:p>
    <w:p w:rsidR="00000000" w:rsidDel="00000000" w:rsidP="00000000" w:rsidRDefault="00000000" w:rsidRPr="00000000" w14:paraId="0000004D">
      <w:pPr>
        <w:pStyle w:val="Heading2"/>
        <w:keepNext w:val="0"/>
        <w:keepLines w:val="0"/>
        <w:shd w:fill="ffffff" w:val="clear"/>
        <w:spacing w:after="160" w:before="300" w:line="264" w:lineRule="auto"/>
        <w:ind w:left="40" w:right="40" w:firstLine="0"/>
        <w:rPr>
          <w:sz w:val="22"/>
          <w:szCs w:val="22"/>
        </w:rPr>
      </w:pPr>
      <w:bookmarkStart w:colFirst="0" w:colLast="0" w:name="_heading=h.w4kaqjmkrwgi" w:id="3"/>
      <w:bookmarkEnd w:id="3"/>
      <w:r w:rsidDel="00000000" w:rsidR="00000000" w:rsidRPr="00000000">
        <w:rPr>
          <w:i w:val="1"/>
          <w:sz w:val="22"/>
          <w:szCs w:val="22"/>
          <w:rtl w:val="0"/>
        </w:rPr>
        <w:t xml:space="preserve">Education and Experience:</w:t>
      </w:r>
      <w:r w:rsidDel="00000000" w:rsidR="00000000" w:rsidRPr="00000000">
        <w:rPr>
          <w:rtl w:val="0"/>
        </w:rPr>
      </w:r>
    </w:p>
    <w:p w:rsidR="00000000" w:rsidDel="00000000" w:rsidP="00000000" w:rsidRDefault="00000000" w:rsidRPr="00000000" w14:paraId="0000004E">
      <w:pPr>
        <w:numPr>
          <w:ilvl w:val="0"/>
          <w:numId w:val="7"/>
        </w:numPr>
        <w:spacing w:after="0" w:line="276" w:lineRule="auto"/>
        <w:ind w:left="760" w:right="40" w:hanging="360"/>
        <w:rPr>
          <w:rFonts w:ascii="Arial" w:cs="Arial" w:eastAsia="Arial" w:hAnsi="Arial"/>
          <w:color w:val="444444"/>
          <w:sz w:val="19"/>
          <w:szCs w:val="19"/>
        </w:rPr>
      </w:pPr>
      <w:r w:rsidDel="00000000" w:rsidR="00000000" w:rsidRPr="00000000">
        <w:rPr>
          <w:sz w:val="22"/>
          <w:szCs w:val="22"/>
          <w:rtl w:val="0"/>
        </w:rPr>
        <w:t xml:space="preserve">Minimum of 5  years of proven success in nonprofit fundraising, with at least 2 years in a leadership role.</w:t>
      </w:r>
      <w:r w:rsidDel="00000000" w:rsidR="00000000" w:rsidRPr="00000000">
        <w:rPr>
          <w:rtl w:val="0"/>
        </w:rPr>
      </w:r>
    </w:p>
    <w:p w:rsidR="00000000" w:rsidDel="00000000" w:rsidP="00000000" w:rsidRDefault="00000000" w:rsidRPr="00000000" w14:paraId="0000004F">
      <w:pPr>
        <w:numPr>
          <w:ilvl w:val="0"/>
          <w:numId w:val="7"/>
        </w:numPr>
        <w:spacing w:after="0" w:line="276" w:lineRule="auto"/>
        <w:ind w:left="760" w:right="40" w:hanging="360"/>
        <w:rPr>
          <w:rFonts w:ascii="Arial" w:cs="Arial" w:eastAsia="Arial" w:hAnsi="Arial"/>
          <w:color w:val="444444"/>
          <w:sz w:val="19"/>
          <w:szCs w:val="19"/>
        </w:rPr>
      </w:pPr>
      <w:r w:rsidDel="00000000" w:rsidR="00000000" w:rsidRPr="00000000">
        <w:rPr>
          <w:sz w:val="22"/>
          <w:szCs w:val="22"/>
          <w:rtl w:val="0"/>
        </w:rPr>
        <w:t xml:space="preserve">Demonstrated track record of achieving significant fundraising targets and scaling revenue streams.</w:t>
      </w:r>
      <w:r w:rsidDel="00000000" w:rsidR="00000000" w:rsidRPr="00000000">
        <w:rPr>
          <w:rtl w:val="0"/>
        </w:rPr>
      </w:r>
    </w:p>
    <w:p w:rsidR="00000000" w:rsidDel="00000000" w:rsidP="00000000" w:rsidRDefault="00000000" w:rsidRPr="00000000" w14:paraId="00000050">
      <w:pPr>
        <w:numPr>
          <w:ilvl w:val="0"/>
          <w:numId w:val="7"/>
        </w:numPr>
        <w:spacing w:after="0" w:line="276" w:lineRule="auto"/>
        <w:ind w:left="760" w:right="40" w:hanging="360"/>
        <w:rPr>
          <w:rFonts w:ascii="Arial" w:cs="Arial" w:eastAsia="Arial" w:hAnsi="Arial"/>
          <w:color w:val="444444"/>
          <w:sz w:val="19"/>
          <w:szCs w:val="19"/>
        </w:rPr>
      </w:pPr>
      <w:r w:rsidDel="00000000" w:rsidR="00000000" w:rsidRPr="00000000">
        <w:rPr>
          <w:sz w:val="22"/>
          <w:szCs w:val="22"/>
          <w:rtl w:val="0"/>
        </w:rPr>
        <w:t xml:space="preserve">Exceptional leadership, communication, and relationship-building skills, with the ability to inspire donors, volunteers, and staff.</w:t>
      </w:r>
      <w:r w:rsidDel="00000000" w:rsidR="00000000" w:rsidRPr="00000000">
        <w:rPr>
          <w:rtl w:val="0"/>
        </w:rPr>
      </w:r>
    </w:p>
    <w:p w:rsidR="00000000" w:rsidDel="00000000" w:rsidP="00000000" w:rsidRDefault="00000000" w:rsidRPr="00000000" w14:paraId="00000051">
      <w:pPr>
        <w:numPr>
          <w:ilvl w:val="0"/>
          <w:numId w:val="7"/>
        </w:numPr>
        <w:spacing w:after="0" w:line="276" w:lineRule="auto"/>
        <w:ind w:left="760" w:right="40" w:hanging="360"/>
        <w:rPr>
          <w:rFonts w:ascii="Arial" w:cs="Arial" w:eastAsia="Arial" w:hAnsi="Arial"/>
          <w:color w:val="444444"/>
          <w:sz w:val="19"/>
          <w:szCs w:val="19"/>
        </w:rPr>
      </w:pPr>
      <w:r w:rsidDel="00000000" w:rsidR="00000000" w:rsidRPr="00000000">
        <w:rPr>
          <w:sz w:val="22"/>
          <w:szCs w:val="22"/>
          <w:rtl w:val="0"/>
        </w:rPr>
        <w:t xml:space="preserve">Expertise in brand management, marketing strategy, and leveraging digital tools for fundraising and engagement.</w:t>
      </w:r>
      <w:r w:rsidDel="00000000" w:rsidR="00000000" w:rsidRPr="00000000">
        <w:rPr>
          <w:rtl w:val="0"/>
        </w:rPr>
      </w:r>
    </w:p>
    <w:p w:rsidR="00000000" w:rsidDel="00000000" w:rsidP="00000000" w:rsidRDefault="00000000" w:rsidRPr="00000000" w14:paraId="00000052">
      <w:pPr>
        <w:numPr>
          <w:ilvl w:val="0"/>
          <w:numId w:val="7"/>
        </w:numPr>
        <w:spacing w:after="0" w:line="276" w:lineRule="auto"/>
        <w:ind w:left="760" w:right="40" w:hanging="360"/>
        <w:rPr>
          <w:rFonts w:ascii="Arial" w:cs="Arial" w:eastAsia="Arial" w:hAnsi="Arial"/>
          <w:color w:val="444444"/>
          <w:sz w:val="19"/>
          <w:szCs w:val="19"/>
        </w:rPr>
      </w:pPr>
      <w:r w:rsidDel="00000000" w:rsidR="00000000" w:rsidRPr="00000000">
        <w:rPr>
          <w:sz w:val="22"/>
          <w:szCs w:val="22"/>
          <w:rtl w:val="0"/>
        </w:rPr>
        <w:t xml:space="preserve">Strong financial acumen, with experience in budgeting, financial oversight, and strategic planning.</w:t>
      </w:r>
      <w:r w:rsidDel="00000000" w:rsidR="00000000" w:rsidRPr="00000000">
        <w:rPr>
          <w:rtl w:val="0"/>
        </w:rPr>
      </w:r>
    </w:p>
    <w:p w:rsidR="00000000" w:rsidDel="00000000" w:rsidP="00000000" w:rsidRDefault="00000000" w:rsidRPr="00000000" w14:paraId="00000053">
      <w:pPr>
        <w:numPr>
          <w:ilvl w:val="0"/>
          <w:numId w:val="7"/>
        </w:numPr>
        <w:spacing w:after="160" w:line="276" w:lineRule="auto"/>
        <w:ind w:left="760" w:right="40" w:hanging="360"/>
        <w:rPr>
          <w:rFonts w:ascii="Arial" w:cs="Arial" w:eastAsia="Arial" w:hAnsi="Arial"/>
          <w:color w:val="444444"/>
          <w:sz w:val="19"/>
          <w:szCs w:val="19"/>
        </w:rPr>
      </w:pPr>
      <w:r w:rsidDel="00000000" w:rsidR="00000000" w:rsidRPr="00000000">
        <w:rPr>
          <w:sz w:val="22"/>
          <w:szCs w:val="22"/>
          <w:rtl w:val="0"/>
        </w:rPr>
        <w:t xml:space="preserve">Passion for the Mission’s work and a commitment to advancing its values and impact.</w:t>
      </w:r>
      <w:r w:rsidDel="00000000" w:rsidR="00000000" w:rsidRPr="00000000">
        <w:rPr>
          <w:rtl w:val="0"/>
        </w:rPr>
      </w:r>
    </w:p>
    <w:p w:rsidR="00000000" w:rsidDel="00000000" w:rsidP="00000000" w:rsidRDefault="00000000" w:rsidRPr="00000000" w14:paraId="00000054">
      <w:pPr>
        <w:pBdr>
          <w:top w:color="000000" w:space="1" w:sz="0" w:val="none"/>
          <w:left w:color="000000" w:space="3" w:sz="0" w:val="none"/>
          <w:bottom w:color="000000" w:space="1" w:sz="0" w:val="none"/>
          <w:right w:color="000000" w:space="3" w:sz="0" w:val="none"/>
          <w:between w:color="000000" w:space="1" w:sz="0" w:val="none"/>
        </w:pBdr>
        <w:shd w:fill="ffffff" w:val="clear"/>
        <w:spacing w:line="276" w:lineRule="auto"/>
        <w:ind w:left="40" w:right="40" w:firstLine="0"/>
        <w:rPr>
          <w:b w:val="1"/>
          <w:i w:val="1"/>
          <w:sz w:val="22"/>
          <w:szCs w:val="22"/>
        </w:rPr>
      </w:pPr>
      <w:r w:rsidDel="00000000" w:rsidR="00000000" w:rsidRPr="00000000">
        <w:rPr>
          <w:b w:val="1"/>
          <w:i w:val="1"/>
          <w:sz w:val="22"/>
          <w:szCs w:val="22"/>
          <w:rtl w:val="0"/>
        </w:rPr>
        <w:t xml:space="preserve">Key Competencies:</w:t>
      </w:r>
    </w:p>
    <w:p w:rsidR="00000000" w:rsidDel="00000000" w:rsidP="00000000" w:rsidRDefault="00000000" w:rsidRPr="00000000" w14:paraId="00000055">
      <w:pPr>
        <w:numPr>
          <w:ilvl w:val="0"/>
          <w:numId w:val="6"/>
        </w:numPr>
        <w:spacing w:after="0" w:line="276" w:lineRule="auto"/>
        <w:ind w:left="760" w:right="40" w:hanging="360"/>
        <w:rPr>
          <w:rFonts w:ascii="Arial" w:cs="Arial" w:eastAsia="Arial" w:hAnsi="Arial"/>
          <w:color w:val="444444"/>
          <w:sz w:val="19"/>
          <w:szCs w:val="19"/>
        </w:rPr>
      </w:pPr>
      <w:r w:rsidDel="00000000" w:rsidR="00000000" w:rsidRPr="00000000">
        <w:rPr>
          <w:sz w:val="22"/>
          <w:szCs w:val="22"/>
          <w:rtl w:val="0"/>
        </w:rPr>
        <w:t xml:space="preserve">Visionary Leadership and Strategic Thinking</w:t>
      </w:r>
      <w:r w:rsidDel="00000000" w:rsidR="00000000" w:rsidRPr="00000000">
        <w:rPr>
          <w:rtl w:val="0"/>
        </w:rPr>
      </w:r>
    </w:p>
    <w:p w:rsidR="00000000" w:rsidDel="00000000" w:rsidP="00000000" w:rsidRDefault="00000000" w:rsidRPr="00000000" w14:paraId="00000056">
      <w:pPr>
        <w:numPr>
          <w:ilvl w:val="0"/>
          <w:numId w:val="6"/>
        </w:numPr>
        <w:spacing w:after="0" w:line="276" w:lineRule="auto"/>
        <w:ind w:left="760" w:right="40" w:hanging="360"/>
        <w:rPr>
          <w:rFonts w:ascii="Arial" w:cs="Arial" w:eastAsia="Arial" w:hAnsi="Arial"/>
          <w:color w:val="444444"/>
          <w:sz w:val="19"/>
          <w:szCs w:val="19"/>
        </w:rPr>
      </w:pPr>
      <w:r w:rsidDel="00000000" w:rsidR="00000000" w:rsidRPr="00000000">
        <w:rPr>
          <w:sz w:val="22"/>
          <w:szCs w:val="22"/>
          <w:rtl w:val="0"/>
        </w:rPr>
        <w:t xml:space="preserve">Relationship Management</w:t>
      </w:r>
      <w:r w:rsidDel="00000000" w:rsidR="00000000" w:rsidRPr="00000000">
        <w:rPr>
          <w:rtl w:val="0"/>
        </w:rPr>
      </w:r>
    </w:p>
    <w:p w:rsidR="00000000" w:rsidDel="00000000" w:rsidP="00000000" w:rsidRDefault="00000000" w:rsidRPr="00000000" w14:paraId="00000057">
      <w:pPr>
        <w:numPr>
          <w:ilvl w:val="0"/>
          <w:numId w:val="6"/>
        </w:numPr>
        <w:spacing w:after="0" w:line="276" w:lineRule="auto"/>
        <w:ind w:left="760" w:right="40" w:hanging="360"/>
        <w:rPr>
          <w:rFonts w:ascii="Arial" w:cs="Arial" w:eastAsia="Arial" w:hAnsi="Arial"/>
          <w:color w:val="444444"/>
          <w:sz w:val="19"/>
          <w:szCs w:val="19"/>
        </w:rPr>
      </w:pPr>
      <w:r w:rsidDel="00000000" w:rsidR="00000000" w:rsidRPr="00000000">
        <w:rPr>
          <w:sz w:val="22"/>
          <w:szCs w:val="22"/>
          <w:rtl w:val="0"/>
        </w:rPr>
        <w:t xml:space="preserve">Data-Driven Insights and Analytical Decision-Making</w:t>
      </w:r>
      <w:r w:rsidDel="00000000" w:rsidR="00000000" w:rsidRPr="00000000">
        <w:rPr>
          <w:rtl w:val="0"/>
        </w:rPr>
      </w:r>
    </w:p>
    <w:p w:rsidR="00000000" w:rsidDel="00000000" w:rsidP="00000000" w:rsidRDefault="00000000" w:rsidRPr="00000000" w14:paraId="00000058">
      <w:pPr>
        <w:numPr>
          <w:ilvl w:val="0"/>
          <w:numId w:val="6"/>
        </w:numPr>
        <w:spacing w:after="0" w:line="276" w:lineRule="auto"/>
        <w:ind w:left="760" w:right="40" w:hanging="360"/>
        <w:rPr>
          <w:rFonts w:ascii="Arial" w:cs="Arial" w:eastAsia="Arial" w:hAnsi="Arial"/>
          <w:color w:val="444444"/>
          <w:sz w:val="19"/>
          <w:szCs w:val="19"/>
        </w:rPr>
      </w:pPr>
      <w:r w:rsidDel="00000000" w:rsidR="00000000" w:rsidRPr="00000000">
        <w:rPr>
          <w:sz w:val="22"/>
          <w:szCs w:val="22"/>
          <w:rtl w:val="0"/>
        </w:rPr>
        <w:t xml:space="preserve">Collaborative Team Leadership</w:t>
      </w:r>
      <w:r w:rsidDel="00000000" w:rsidR="00000000" w:rsidRPr="00000000">
        <w:rPr>
          <w:rtl w:val="0"/>
        </w:rPr>
      </w:r>
    </w:p>
    <w:p w:rsidR="00000000" w:rsidDel="00000000" w:rsidP="00000000" w:rsidRDefault="00000000" w:rsidRPr="00000000" w14:paraId="00000059">
      <w:pPr>
        <w:numPr>
          <w:ilvl w:val="0"/>
          <w:numId w:val="6"/>
        </w:numPr>
        <w:spacing w:after="160" w:line="276" w:lineRule="auto"/>
        <w:ind w:left="760" w:right="40" w:hanging="360"/>
        <w:rPr>
          <w:rFonts w:ascii="Arial" w:cs="Arial" w:eastAsia="Arial" w:hAnsi="Arial"/>
          <w:color w:val="444444"/>
          <w:sz w:val="19"/>
          <w:szCs w:val="19"/>
        </w:rPr>
      </w:pPr>
      <w:r w:rsidDel="00000000" w:rsidR="00000000" w:rsidRPr="00000000">
        <w:rPr>
          <w:sz w:val="22"/>
          <w:szCs w:val="22"/>
          <w:rtl w:val="0"/>
        </w:rPr>
        <w:t xml:space="preserve">Innovative, Forward-Thinking, and Results-Oriented</w:t>
      </w:r>
      <w:r w:rsidDel="00000000" w:rsidR="00000000" w:rsidRPr="00000000">
        <w:rPr>
          <w:rtl w:val="0"/>
        </w:rPr>
      </w:r>
    </w:p>
    <w:p w:rsidR="00000000" w:rsidDel="00000000" w:rsidP="00000000" w:rsidRDefault="00000000" w:rsidRPr="00000000" w14:paraId="0000005A">
      <w:pPr>
        <w:pStyle w:val="Heading2"/>
        <w:keepNext w:val="0"/>
        <w:keepLines w:val="0"/>
        <w:shd w:fill="ffffff" w:val="clear"/>
        <w:spacing w:after="160" w:before="300" w:line="264" w:lineRule="auto"/>
        <w:ind w:left="40" w:right="40" w:firstLine="0"/>
        <w:rPr>
          <w:i w:val="1"/>
          <w:sz w:val="22"/>
          <w:szCs w:val="22"/>
        </w:rPr>
      </w:pPr>
      <w:bookmarkStart w:colFirst="0" w:colLast="0" w:name="_heading=h.9d4b4hb23ia6" w:id="4"/>
      <w:bookmarkEnd w:id="4"/>
      <w:r w:rsidDel="00000000" w:rsidR="00000000" w:rsidRPr="00000000">
        <w:rPr>
          <w:i w:val="1"/>
          <w:sz w:val="22"/>
          <w:szCs w:val="22"/>
          <w:rtl w:val="0"/>
        </w:rPr>
        <w:t xml:space="preserve">Physical Requirements:</w:t>
      </w:r>
    </w:p>
    <w:p w:rsidR="00000000" w:rsidDel="00000000" w:rsidP="00000000" w:rsidRDefault="00000000" w:rsidRPr="00000000" w14:paraId="0000005B">
      <w:pPr>
        <w:numPr>
          <w:ilvl w:val="0"/>
          <w:numId w:val="1"/>
        </w:numPr>
        <w:spacing w:after="0" w:line="276" w:lineRule="auto"/>
        <w:ind w:left="760" w:right="40" w:hanging="360"/>
        <w:rPr>
          <w:rFonts w:ascii="Arial" w:cs="Arial" w:eastAsia="Arial" w:hAnsi="Arial"/>
          <w:color w:val="444444"/>
          <w:sz w:val="19"/>
          <w:szCs w:val="19"/>
        </w:rPr>
      </w:pPr>
      <w:r w:rsidDel="00000000" w:rsidR="00000000" w:rsidRPr="00000000">
        <w:rPr>
          <w:rFonts w:ascii="Calibri" w:cs="Calibri" w:eastAsia="Calibri" w:hAnsi="Calibri"/>
          <w:sz w:val="22"/>
          <w:szCs w:val="22"/>
          <w:rtl w:val="0"/>
        </w:rPr>
        <w:t xml:space="preserve">Prolonged periods of sitting/standing/kneeling, etc.</w:t>
      </w:r>
      <w:r w:rsidDel="00000000" w:rsidR="00000000" w:rsidRPr="00000000">
        <w:rPr>
          <w:rtl w:val="0"/>
        </w:rPr>
      </w:r>
    </w:p>
    <w:p w:rsidR="00000000" w:rsidDel="00000000" w:rsidP="00000000" w:rsidRDefault="00000000" w:rsidRPr="00000000" w14:paraId="0000005C">
      <w:pPr>
        <w:numPr>
          <w:ilvl w:val="0"/>
          <w:numId w:val="1"/>
        </w:numPr>
        <w:spacing w:after="160" w:line="276" w:lineRule="auto"/>
        <w:ind w:left="760" w:right="40" w:hanging="360"/>
        <w:rPr>
          <w:rFonts w:ascii="Arial" w:cs="Arial" w:eastAsia="Arial" w:hAnsi="Arial"/>
          <w:color w:val="444444"/>
          <w:sz w:val="19"/>
          <w:szCs w:val="19"/>
        </w:rPr>
      </w:pPr>
      <w:r w:rsidDel="00000000" w:rsidR="00000000" w:rsidRPr="00000000">
        <w:rPr>
          <w:rFonts w:ascii="Calibri" w:cs="Calibri" w:eastAsia="Calibri" w:hAnsi="Calibri"/>
          <w:sz w:val="22"/>
          <w:szCs w:val="22"/>
          <w:rtl w:val="0"/>
        </w:rPr>
        <w:t xml:space="preserve">Must be able to operate a vehicle to attend events or other related functions</w:t>
      </w:r>
      <w:r w:rsidDel="00000000" w:rsidR="00000000" w:rsidRPr="00000000">
        <w:rPr>
          <w:rtl w:val="0"/>
        </w:rPr>
      </w:r>
    </w:p>
    <w:p w:rsidR="00000000" w:rsidDel="00000000" w:rsidP="00000000" w:rsidRDefault="00000000" w:rsidRPr="00000000" w14:paraId="0000005D">
      <w:pPr>
        <w:pStyle w:val="Heading2"/>
        <w:keepNext w:val="0"/>
        <w:keepLines w:val="0"/>
        <w:shd w:fill="ffffff" w:val="clear"/>
        <w:spacing w:after="160" w:before="300" w:line="264" w:lineRule="auto"/>
        <w:ind w:left="40" w:right="40" w:firstLine="0"/>
        <w:rPr>
          <w:i w:val="1"/>
          <w:sz w:val="22"/>
          <w:szCs w:val="22"/>
        </w:rPr>
      </w:pPr>
      <w:bookmarkStart w:colFirst="0" w:colLast="0" w:name="_heading=h.wgznr9tmz71n" w:id="5"/>
      <w:bookmarkEnd w:id="5"/>
      <w:r w:rsidDel="00000000" w:rsidR="00000000" w:rsidRPr="00000000">
        <w:rPr>
          <w:i w:val="1"/>
          <w:sz w:val="22"/>
          <w:szCs w:val="22"/>
          <w:rtl w:val="0"/>
        </w:rPr>
        <w:t xml:space="preserve">Travel Requirements:</w:t>
      </w:r>
    </w:p>
    <w:p w:rsidR="00000000" w:rsidDel="00000000" w:rsidP="00000000" w:rsidRDefault="00000000" w:rsidRPr="00000000" w14:paraId="0000005E">
      <w:pPr>
        <w:numPr>
          <w:ilvl w:val="0"/>
          <w:numId w:val="10"/>
        </w:numPr>
        <w:spacing w:after="160" w:line="276" w:lineRule="auto"/>
        <w:ind w:left="760" w:right="40" w:hanging="360"/>
        <w:rPr>
          <w:rFonts w:ascii="Arial" w:cs="Arial" w:eastAsia="Arial" w:hAnsi="Arial"/>
          <w:color w:val="444444"/>
          <w:sz w:val="19"/>
          <w:szCs w:val="19"/>
        </w:rPr>
      </w:pPr>
      <w:r w:rsidDel="00000000" w:rsidR="00000000" w:rsidRPr="00000000">
        <w:rPr>
          <w:rFonts w:ascii="Calibri" w:cs="Calibri" w:eastAsia="Calibri" w:hAnsi="Calibri"/>
          <w:sz w:val="22"/>
          <w:szCs w:val="22"/>
          <w:rtl w:val="0"/>
        </w:rPr>
        <w:t xml:space="preserve">Ability to drive to our campuses and meet with donors and attend national conferences and events as needed.</w:t>
      </w:r>
      <w:r w:rsidDel="00000000" w:rsidR="00000000" w:rsidRPr="00000000">
        <w:rPr>
          <w:rtl w:val="0"/>
        </w:rPr>
      </w:r>
    </w:p>
    <w:p w:rsidR="00000000" w:rsidDel="00000000" w:rsidP="00000000" w:rsidRDefault="00000000" w:rsidRPr="00000000" w14:paraId="0000005F">
      <w:pPr>
        <w:spacing w:line="276" w:lineRule="auto"/>
        <w:ind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0">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61">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62">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63">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64">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65">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66">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67">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68">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2" w:hanging="362"/>
      </w:pPr>
      <w:rPr>
        <w:rFonts w:ascii="Helvetica Neue" w:cs="Helvetica Neue" w:eastAsia="Helvetica Neue" w:hAnsi="Helvetica Neue"/>
        <w:b w:val="0"/>
        <w:i w:val="0"/>
        <w:smallCaps w:val="0"/>
        <w:strike w:val="0"/>
        <w:u w:val="none"/>
        <w:shd w:fill="auto" w:val="clear"/>
        <w:vertAlign w:val="baseline"/>
      </w:rPr>
    </w:lvl>
    <w:lvl w:ilvl="1">
      <w:start w:val="1"/>
      <w:numFmt w:val="bullet"/>
      <w:lvlText w:val="o"/>
      <w:lvlJc w:val="left"/>
      <w:pPr>
        <w:ind w:left="1440" w:hanging="360"/>
      </w:pPr>
      <w:rPr>
        <w:rFonts w:ascii="Courier New" w:cs="Courier New" w:eastAsia="Courier New" w:hAnsi="Courier New"/>
        <w:b w:val="0"/>
        <w:i w:val="0"/>
        <w:smallCaps w:val="0"/>
        <w:strike w:val="0"/>
        <w:u w:val="none"/>
        <w:shd w:fill="auto" w:val="clear"/>
        <w:vertAlign w:val="baseline"/>
      </w:rPr>
    </w:lvl>
    <w:lvl w:ilvl="2">
      <w:start w:val="1"/>
      <w:numFmt w:val="bullet"/>
      <w:lvlText w:val="▪"/>
      <w:lvlJc w:val="left"/>
      <w:pPr>
        <w:ind w:left="2160" w:hanging="360"/>
      </w:pPr>
      <w:rPr>
        <w:rFonts w:ascii="Courier New" w:cs="Courier New" w:eastAsia="Courier New" w:hAnsi="Courier New"/>
        <w:b w:val="0"/>
        <w:i w:val="0"/>
        <w:smallCaps w:val="0"/>
        <w:strike w:val="0"/>
        <w:u w:val="none"/>
        <w:shd w:fill="auto" w:val="clear"/>
        <w:vertAlign w:val="baseline"/>
      </w:rPr>
    </w:lvl>
    <w:lvl w:ilvl="3">
      <w:start w:val="1"/>
      <w:numFmt w:val="bullet"/>
      <w:lvlText w:val="●"/>
      <w:lvlJc w:val="left"/>
      <w:pPr>
        <w:ind w:left="2880" w:hanging="360"/>
      </w:pPr>
      <w:rPr>
        <w:rFonts w:ascii="Courier New" w:cs="Courier New" w:eastAsia="Courier New" w:hAnsi="Courier New"/>
        <w:b w:val="0"/>
        <w:i w:val="0"/>
        <w:smallCaps w:val="0"/>
        <w:strike w:val="0"/>
        <w:u w:val="none"/>
        <w:shd w:fill="auto" w:val="clear"/>
        <w:vertAlign w:val="baseline"/>
      </w:rPr>
    </w:lvl>
    <w:lvl w:ilvl="4">
      <w:start w:val="1"/>
      <w:numFmt w:val="bullet"/>
      <w:lvlText w:val="o"/>
      <w:lvlJc w:val="left"/>
      <w:pPr>
        <w:ind w:left="3600" w:hanging="360"/>
      </w:pPr>
      <w:rPr>
        <w:rFonts w:ascii="Courier New" w:cs="Courier New" w:eastAsia="Courier New" w:hAnsi="Courier New"/>
        <w:b w:val="0"/>
        <w:i w:val="0"/>
        <w:smallCaps w:val="0"/>
        <w:strike w:val="0"/>
        <w:u w:val="none"/>
        <w:shd w:fill="auto" w:val="clear"/>
        <w:vertAlign w:val="baseline"/>
      </w:rPr>
    </w:lvl>
    <w:lvl w:ilvl="5">
      <w:start w:val="1"/>
      <w:numFmt w:val="bullet"/>
      <w:lvlText w:val="▪"/>
      <w:lvlJc w:val="left"/>
      <w:pPr>
        <w:ind w:left="4320" w:hanging="360"/>
      </w:pPr>
      <w:rPr>
        <w:rFonts w:ascii="Courier New" w:cs="Courier New" w:eastAsia="Courier New" w:hAnsi="Courier New"/>
        <w:b w:val="0"/>
        <w:i w:val="0"/>
        <w:smallCaps w:val="0"/>
        <w:strike w:val="0"/>
        <w:u w:val="none"/>
        <w:shd w:fill="auto" w:val="clear"/>
        <w:vertAlign w:val="baseline"/>
      </w:rPr>
    </w:lvl>
    <w:lvl w:ilvl="6">
      <w:start w:val="1"/>
      <w:numFmt w:val="bullet"/>
      <w:lvlText w:val="●"/>
      <w:lvlJc w:val="left"/>
      <w:pPr>
        <w:ind w:left="5040" w:hanging="360"/>
      </w:pPr>
      <w:rPr>
        <w:rFonts w:ascii="Courier New" w:cs="Courier New" w:eastAsia="Courier New" w:hAnsi="Courier New"/>
        <w:b w:val="0"/>
        <w:i w:val="0"/>
        <w:smallCaps w:val="0"/>
        <w:strike w:val="0"/>
        <w:u w:val="none"/>
        <w:shd w:fill="auto" w:val="clear"/>
        <w:vertAlign w:val="baseline"/>
      </w:rPr>
    </w:lvl>
    <w:lvl w:ilvl="7">
      <w:start w:val="1"/>
      <w:numFmt w:val="bullet"/>
      <w:lvlText w:val="o"/>
      <w:lvlJc w:val="left"/>
      <w:pPr>
        <w:ind w:left="5760" w:hanging="360"/>
      </w:pPr>
      <w:rPr>
        <w:rFonts w:ascii="Courier New" w:cs="Courier New" w:eastAsia="Courier New" w:hAnsi="Courier New"/>
        <w:b w:val="0"/>
        <w:i w:val="0"/>
        <w:smallCaps w:val="0"/>
        <w:strike w:val="0"/>
        <w:u w:val="none"/>
        <w:shd w:fill="auto" w:val="clear"/>
        <w:vertAlign w:val="baseline"/>
      </w:rPr>
    </w:lvl>
    <w:lvl w:ilvl="8">
      <w:start w:val="1"/>
      <w:numFmt w:val="bullet"/>
      <w:lvlText w:val="▪"/>
      <w:lvlJc w:val="left"/>
      <w:pPr>
        <w:ind w:left="6480" w:hanging="360"/>
      </w:pPr>
      <w:rPr>
        <w:rFonts w:ascii="Courier New" w:cs="Courier New" w:eastAsia="Courier New" w:hAnsi="Courier New"/>
        <w:b w:val="0"/>
        <w:i w:val="0"/>
        <w:smallCaps w:val="0"/>
        <w:strike w:val="0"/>
        <w:u w:val="none"/>
        <w:shd w:fill="auto" w:val="clear"/>
        <w:vertAlign w:val="baseli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32"/>
      <w:szCs w:val="3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93uDcK+JvUwJVmengOdf0KxIcQ==">CgMxLjAyDmgudzJidmY3dHo1ZGk1Mg5oLmltM21oYmVzenZlejIOaC5meWZ4ZWJkb2J1N3AyDmgudzRrYXFqbWtyd2dpMg5oLjlkNGI0aGIyM2lhNjIOaC53Z3pucjl0bXo3MW44AHIhMWpZT3ZwNV9TakU5SWJMZklWUVA2TU94cE1fd2tJY05x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